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68AF" w:rsidRDefault="00D668AF">
      <w:pPr>
        <w:spacing w:line="283" w:lineRule="exact"/>
        <w:rPr>
          <w:rFonts w:ascii="Trebuchet MS" w:hAnsi="Trebuchet MS" w:cs="Trebuchet MS"/>
          <w:b/>
          <w:bCs/>
          <w:w w:val="95"/>
          <w:sz w:val="22"/>
          <w:szCs w:val="22"/>
        </w:rPr>
      </w:pPr>
    </w:p>
    <w:p w:rsidR="0090102D" w:rsidRDefault="005C77F7">
      <w:pPr>
        <w:spacing w:line="283" w:lineRule="exact"/>
        <w:rPr>
          <w:rFonts w:ascii="Trebuchet MS" w:hAnsi="Trebuchet MS" w:cs="Trebuchet MS"/>
          <w:b/>
          <w:bCs/>
          <w:w w:val="95"/>
          <w:sz w:val="22"/>
          <w:szCs w:val="22"/>
        </w:rPr>
      </w:pPr>
      <w:r>
        <w:rPr>
          <w:rFonts w:ascii="Trebuchet MS" w:hAnsi="Trebuchet MS" w:cs="Trebuchet MS"/>
          <w:b/>
          <w:bCs/>
          <w:w w:val="95"/>
          <w:sz w:val="22"/>
          <w:szCs w:val="22"/>
        </w:rPr>
        <w:t>COMUNICATO STAMPA</w:t>
      </w:r>
      <w:r w:rsidR="0090102D">
        <w:rPr>
          <w:rFonts w:ascii="Trebuchet MS" w:hAnsi="Trebuchet MS" w:cs="Trebuchet MS"/>
          <w:b/>
          <w:bCs/>
          <w:w w:val="95"/>
          <w:sz w:val="22"/>
          <w:szCs w:val="22"/>
        </w:rPr>
        <w:t xml:space="preserve"> UTILITALIA SEFIT </w:t>
      </w:r>
    </w:p>
    <w:p w:rsidR="0090102D" w:rsidRDefault="0090102D">
      <w:pPr>
        <w:spacing w:line="283" w:lineRule="exact"/>
        <w:rPr>
          <w:rFonts w:ascii="Trebuchet MS" w:hAnsi="Trebuchet MS" w:cs="Trebuchet MS"/>
          <w:b/>
          <w:bCs/>
          <w:w w:val="95"/>
          <w:sz w:val="22"/>
          <w:szCs w:val="22"/>
        </w:rPr>
      </w:pPr>
      <w:r>
        <w:rPr>
          <w:rFonts w:ascii="Trebuchet MS" w:hAnsi="Trebuchet MS" w:cs="Trebuchet MS"/>
          <w:b/>
          <w:bCs/>
          <w:w w:val="95"/>
          <w:sz w:val="22"/>
          <w:szCs w:val="22"/>
        </w:rPr>
        <w:t>Attività di valorizzazione dei cimi</w:t>
      </w:r>
      <w:r w:rsidR="00B97F28">
        <w:rPr>
          <w:rFonts w:ascii="Trebuchet MS" w:hAnsi="Trebuchet MS" w:cs="Trebuchet MS"/>
          <w:b/>
          <w:bCs/>
          <w:w w:val="95"/>
          <w:sz w:val="22"/>
          <w:szCs w:val="22"/>
        </w:rPr>
        <w:t xml:space="preserve">teri italiani </w:t>
      </w:r>
    </w:p>
    <w:p w:rsidR="00365B79" w:rsidRDefault="00797887">
      <w:pPr>
        <w:spacing w:line="283" w:lineRule="exact"/>
        <w:rPr>
          <w:rFonts w:ascii="Trebuchet MS" w:hAnsi="Trebuchet MS" w:cs="Trebuchet MS"/>
          <w:b/>
          <w:bCs/>
          <w:i/>
          <w:w w:val="95"/>
          <w:sz w:val="22"/>
          <w:szCs w:val="22"/>
        </w:rPr>
      </w:pPr>
      <w:r>
        <w:rPr>
          <w:rFonts w:ascii="Trebuchet MS" w:hAnsi="Trebuchet MS" w:cs="Trebuchet MS"/>
          <w:b/>
          <w:bCs/>
          <w:i/>
          <w:w w:val="95"/>
          <w:sz w:val="22"/>
          <w:szCs w:val="22"/>
        </w:rPr>
        <w:t>SETTIMANA PER LA SCOPERTA DEI CIMITERI EUROPEI WDEC</w:t>
      </w:r>
      <w:r w:rsidR="00DE7FE7">
        <w:rPr>
          <w:rFonts w:ascii="Trebuchet MS" w:hAnsi="Trebuchet MS" w:cs="Trebuchet MS"/>
          <w:b/>
          <w:bCs/>
          <w:i/>
          <w:w w:val="95"/>
          <w:sz w:val="22"/>
          <w:szCs w:val="22"/>
        </w:rPr>
        <w:t xml:space="preserve"> </w:t>
      </w:r>
      <w:r w:rsidR="00B97F28">
        <w:rPr>
          <w:rFonts w:ascii="Trebuchet MS" w:hAnsi="Trebuchet MS" w:cs="Trebuchet MS"/>
          <w:b/>
          <w:bCs/>
          <w:i/>
          <w:w w:val="95"/>
          <w:sz w:val="22"/>
          <w:szCs w:val="22"/>
        </w:rPr>
        <w:t xml:space="preserve"> 20</w:t>
      </w:r>
      <w:r w:rsidR="00365B79">
        <w:rPr>
          <w:rFonts w:ascii="Trebuchet MS" w:hAnsi="Trebuchet MS" w:cs="Trebuchet MS"/>
          <w:b/>
          <w:bCs/>
          <w:i/>
          <w:w w:val="95"/>
          <w:sz w:val="22"/>
          <w:szCs w:val="22"/>
        </w:rPr>
        <w:t>23</w:t>
      </w:r>
    </w:p>
    <w:p w:rsidR="00797887" w:rsidRDefault="00BD0A96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  <w:r w:rsidRPr="00640B09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Cimiteri per la salute e il benessere</w:t>
      </w: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</w:t>
      </w:r>
      <w:r w:rsidR="00797887" w:rsidRPr="00C510C0">
        <w:rPr>
          <w:rFonts w:ascii="Trebuchet MS" w:hAnsi="Trebuchet MS" w:cs="Trebuchet MS"/>
          <w:b/>
          <w:i/>
          <w:iCs/>
          <w:color w:val="000000"/>
          <w:w w:val="95"/>
          <w:sz w:val="22"/>
          <w:szCs w:val="22"/>
          <w:u w:val="single"/>
        </w:rPr>
        <w:t>“Arcobaleni”</w:t>
      </w:r>
      <w:r w:rsidRPr="00BD0A96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</w:t>
      </w:r>
    </w:p>
    <w:p w:rsidR="00797887" w:rsidRDefault="00797887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</w:p>
    <w:p w:rsidR="00B97F28" w:rsidRDefault="0090102D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Roma</w:t>
      </w:r>
      <w:r w:rsidR="005C77F7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, </w:t>
      </w:r>
      <w:r w:rsidR="00BD0A96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22</w:t>
      </w:r>
      <w:r w:rsidR="00B97F28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</w:t>
      </w:r>
      <w:r w:rsidR="00797887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maggio</w:t>
      </w:r>
      <w:r w:rsidR="00B97F28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202</w:t>
      </w:r>
      <w:r w:rsidR="00365B79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3</w:t>
      </w:r>
    </w:p>
    <w:p w:rsidR="00640B09" w:rsidRDefault="00640B09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</w:p>
    <w:p w:rsidR="00BD0A96" w:rsidRDefault="00BD0A96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Quest'anno</w:t>
      </w:r>
      <w:r w:rsidR="00640B09" w:rsidRPr="00640B09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la Settimana alla scoperta dei cimiteri europei</w:t>
      </w: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dell’associazione ASCE di cui fanno parte i maggiori cimiteri monumentali italiani</w:t>
      </w:r>
      <w:r w:rsidR="00640B09" w:rsidRPr="00640B09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, si terrà dal 26 maggio al 4 giugno</w:t>
      </w: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e</w:t>
      </w:r>
      <w:r w:rsidR="00640B09" w:rsidRPr="00640B09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celebrerà le proprietà che migliorano la vita delle città dei morti. </w:t>
      </w:r>
    </w:p>
    <w:p w:rsidR="00C510C0" w:rsidRDefault="00640B09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  <w:r w:rsidRPr="00640B09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I cimiteri partecipanti </w:t>
      </w:r>
      <w:r w:rsidR="00BD0A96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quest’anno hanno cercato di </w:t>
      </w:r>
      <w:r w:rsidRPr="00640B09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proporre attività che consentano alle persone di</w:t>
      </w:r>
      <w:r w:rsidR="00BD0A96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trovare nei cimiteri</w:t>
      </w:r>
      <w:r w:rsidRPr="00640B09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un momento magico</w:t>
      </w:r>
      <w:r w:rsidR="00BD0A96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, </w:t>
      </w:r>
      <w:r w:rsidR="00BD0A96" w:rsidRPr="00C510C0">
        <w:rPr>
          <w:rFonts w:ascii="Trebuchet MS" w:hAnsi="Trebuchet MS" w:cs="Trebuchet MS"/>
          <w:b/>
          <w:i/>
          <w:iCs/>
          <w:color w:val="000000"/>
          <w:w w:val="95"/>
          <w:sz w:val="22"/>
          <w:szCs w:val="22"/>
        </w:rPr>
        <w:t>i colori della natura</w:t>
      </w:r>
      <w:r w:rsidR="00BD0A96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, </w:t>
      </w:r>
      <w:r w:rsidRPr="00640B09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attività di apprendimento per scuole, famiglie</w:t>
      </w:r>
      <w:r w:rsidR="00BD0A96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condividendo tutto sui social. </w:t>
      </w:r>
    </w:p>
    <w:p w:rsidR="00BD0A96" w:rsidRDefault="00BD0A96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Il Tavolo </w:t>
      </w:r>
      <w:r w:rsidR="00C510C0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Tecnico </w:t>
      </w: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di Valorizzazione storico-artistica e turistica dei  cimiteri pubblici italiani di </w:t>
      </w:r>
      <w:proofErr w:type="spellStart"/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Utilitalia</w:t>
      </w:r>
      <w:proofErr w:type="spellEnd"/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</w:t>
      </w:r>
      <w:proofErr w:type="spellStart"/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Sefit</w:t>
      </w:r>
      <w:proofErr w:type="spellEnd"/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ha realizzato anche quest’anno un libretto in cui raggruppare le iniziative delle varie città coinvolte</w:t>
      </w:r>
      <w:r w:rsidR="00C510C0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.</w:t>
      </w: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</w:t>
      </w:r>
      <w:r w:rsidR="00C510C0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Per</w:t>
      </w: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quelle che non hanno specifici eventi nel periodo indicato è possibile connettersi alle loro pagine informative e verificare durante tutto l’anno le iniziative </w:t>
      </w:r>
      <w:r w:rsidRPr="00BD0A96">
        <w:rPr>
          <w:rFonts w:ascii="Trebuchet MS" w:hAnsi="Trebuchet MS" w:cs="Trebuchet MS"/>
          <w:i/>
          <w:iCs/>
          <w:color w:val="000000"/>
          <w:w w:val="95"/>
          <w:sz w:val="22"/>
          <w:szCs w:val="22"/>
          <w:u w:val="single"/>
        </w:rPr>
        <w:t>dell’</w:t>
      </w:r>
      <w:r w:rsidRPr="00C510C0">
        <w:rPr>
          <w:rFonts w:ascii="Trebuchet MS" w:hAnsi="Trebuchet MS" w:cs="Trebuchet MS"/>
          <w:b/>
          <w:i/>
          <w:iCs/>
          <w:color w:val="000000"/>
          <w:w w:val="95"/>
          <w:sz w:val="22"/>
          <w:szCs w:val="22"/>
          <w:u w:val="single"/>
        </w:rPr>
        <w:t>arcobaleno</w:t>
      </w:r>
      <w:r w:rsidRPr="00BD0A96">
        <w:rPr>
          <w:rFonts w:ascii="Trebuchet MS" w:hAnsi="Trebuchet MS" w:cs="Trebuchet MS"/>
          <w:i/>
          <w:iCs/>
          <w:color w:val="000000"/>
          <w:w w:val="95"/>
          <w:sz w:val="22"/>
          <w:szCs w:val="22"/>
          <w:u w:val="single"/>
        </w:rPr>
        <w:t xml:space="preserve"> delle attività</w:t>
      </w: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 culturali proposte per visitare e vivere </w:t>
      </w:r>
      <w:r w:rsidR="00C510C0"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>i cimiteri in modo magico ed inclusivo</w:t>
      </w:r>
      <w:r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  <w:t xml:space="preserve">. </w:t>
      </w:r>
    </w:p>
    <w:p w:rsidR="00C82E5C" w:rsidRDefault="00C82E5C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</w:p>
    <w:p w:rsidR="00BD0A96" w:rsidRDefault="001055B8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6pt;margin-top:292.05pt;width:482.1pt;height:343.65pt;z-index:1;mso-position-horizontal-relative:margin;mso-position-vertical-relative:margin">
            <v:imagedata r:id="rId8" o:title="Promo_wdec2023_italia" cropbottom="8352f" cropright="26486f"/>
            <w10:wrap type="square" anchorx="margin" anchory="margin"/>
          </v:shape>
        </w:pict>
      </w:r>
    </w:p>
    <w:p w:rsidR="00BD0A96" w:rsidRDefault="00BD0A96">
      <w:pPr>
        <w:widowControl w:val="0"/>
        <w:suppressAutoHyphens/>
        <w:spacing w:line="283" w:lineRule="exact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</w:p>
    <w:p w:rsidR="00797887" w:rsidRPr="00DE7FE7" w:rsidRDefault="00797887" w:rsidP="00882314">
      <w:pPr>
        <w:pStyle w:val="NormaleWeb"/>
        <w:spacing w:before="0" w:beforeAutospacing="0" w:after="0" w:afterAutospacing="0"/>
        <w:rPr>
          <w:rFonts w:ascii="Trebuchet MS" w:hAnsi="Trebuchet MS" w:cs="Trebuchet MS"/>
          <w:i/>
          <w:iCs/>
          <w:color w:val="000000"/>
          <w:w w:val="95"/>
          <w:sz w:val="22"/>
          <w:szCs w:val="22"/>
        </w:rPr>
      </w:pPr>
    </w:p>
    <w:sectPr w:rsidR="00797887" w:rsidRPr="00DE7FE7" w:rsidSect="00882314">
      <w:pgSz w:w="11906" w:h="16838"/>
      <w:pgMar w:top="709" w:right="849" w:bottom="426" w:left="1418" w:header="720" w:footer="2494" w:gutter="0"/>
      <w:pgNumType w:start="1"/>
      <w:cols w:space="720"/>
      <w:docGrid w:linePitch="600" w:charSpace="409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9B9" w:rsidRDefault="00D779B9">
      <w:pPr>
        <w:spacing w:line="240" w:lineRule="auto"/>
      </w:pPr>
      <w:r>
        <w:separator/>
      </w:r>
    </w:p>
  </w:endnote>
  <w:endnote w:type="continuationSeparator" w:id="0">
    <w:p w:rsidR="00D779B9" w:rsidRDefault="00D779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9B9" w:rsidRDefault="00D779B9">
      <w:pPr>
        <w:spacing w:line="240" w:lineRule="auto"/>
      </w:pPr>
      <w:r>
        <w:separator/>
      </w:r>
    </w:p>
  </w:footnote>
  <w:footnote w:type="continuationSeparator" w:id="0">
    <w:p w:rsidR="00D779B9" w:rsidRDefault="00D779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/>
  <w:stylePaneFormatFilter w:val="0000"/>
  <w:doNotTrackMoves/>
  <w:defaultTabStop w:val="708"/>
  <w:autoHyphenation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6082">
      <o:colormenu v:ext="edit" strokecolor="#0020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102D"/>
    <w:rsid w:val="00011774"/>
    <w:rsid w:val="00053FCC"/>
    <w:rsid w:val="000F7361"/>
    <w:rsid w:val="000F7D17"/>
    <w:rsid w:val="001055B8"/>
    <w:rsid w:val="001A0942"/>
    <w:rsid w:val="001B75C2"/>
    <w:rsid w:val="001C59D1"/>
    <w:rsid w:val="00210EDF"/>
    <w:rsid w:val="002124F2"/>
    <w:rsid w:val="00266268"/>
    <w:rsid w:val="00276D9A"/>
    <w:rsid w:val="002A1186"/>
    <w:rsid w:val="002B1C81"/>
    <w:rsid w:val="002D68FE"/>
    <w:rsid w:val="002F06AF"/>
    <w:rsid w:val="00322B3F"/>
    <w:rsid w:val="00331579"/>
    <w:rsid w:val="00365B79"/>
    <w:rsid w:val="003959CE"/>
    <w:rsid w:val="003A392A"/>
    <w:rsid w:val="004101C8"/>
    <w:rsid w:val="00411957"/>
    <w:rsid w:val="00442C87"/>
    <w:rsid w:val="00466A0B"/>
    <w:rsid w:val="00475574"/>
    <w:rsid w:val="00490174"/>
    <w:rsid w:val="004A0102"/>
    <w:rsid w:val="005275EB"/>
    <w:rsid w:val="005440B5"/>
    <w:rsid w:val="005C77F7"/>
    <w:rsid w:val="0060237F"/>
    <w:rsid w:val="00640B09"/>
    <w:rsid w:val="006410E4"/>
    <w:rsid w:val="00645F8D"/>
    <w:rsid w:val="00693B7B"/>
    <w:rsid w:val="006A6ACB"/>
    <w:rsid w:val="006B476D"/>
    <w:rsid w:val="006D44BF"/>
    <w:rsid w:val="007126A9"/>
    <w:rsid w:val="007516C3"/>
    <w:rsid w:val="00767BCF"/>
    <w:rsid w:val="00797887"/>
    <w:rsid w:val="007C208F"/>
    <w:rsid w:val="00836853"/>
    <w:rsid w:val="00882314"/>
    <w:rsid w:val="00891FF5"/>
    <w:rsid w:val="008E5559"/>
    <w:rsid w:val="008F3FD6"/>
    <w:rsid w:val="0090102D"/>
    <w:rsid w:val="00914F5A"/>
    <w:rsid w:val="00957852"/>
    <w:rsid w:val="00965861"/>
    <w:rsid w:val="009B7F3B"/>
    <w:rsid w:val="009C08DF"/>
    <w:rsid w:val="009E5C20"/>
    <w:rsid w:val="009F3A98"/>
    <w:rsid w:val="00A20F29"/>
    <w:rsid w:val="00A94CD3"/>
    <w:rsid w:val="00AC113B"/>
    <w:rsid w:val="00B37484"/>
    <w:rsid w:val="00B97F28"/>
    <w:rsid w:val="00BD0340"/>
    <w:rsid w:val="00BD0A96"/>
    <w:rsid w:val="00C335FC"/>
    <w:rsid w:val="00C510C0"/>
    <w:rsid w:val="00C82E5C"/>
    <w:rsid w:val="00CC36AC"/>
    <w:rsid w:val="00CF3CBB"/>
    <w:rsid w:val="00D15A74"/>
    <w:rsid w:val="00D478E9"/>
    <w:rsid w:val="00D559AC"/>
    <w:rsid w:val="00D668AF"/>
    <w:rsid w:val="00D779B9"/>
    <w:rsid w:val="00DC15A2"/>
    <w:rsid w:val="00DE02C7"/>
    <w:rsid w:val="00DE2B80"/>
    <w:rsid w:val="00DE7FE7"/>
    <w:rsid w:val="00DF5957"/>
    <w:rsid w:val="00DF7FA0"/>
    <w:rsid w:val="00E134A9"/>
    <w:rsid w:val="00E233EF"/>
    <w:rsid w:val="00E947B1"/>
    <w:rsid w:val="00EF23AE"/>
    <w:rsid w:val="00F0437B"/>
    <w:rsid w:val="00F06751"/>
    <w:rsid w:val="00F22496"/>
    <w:rsid w:val="00F54F30"/>
    <w:rsid w:val="00F63AD9"/>
    <w:rsid w:val="00F66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strokecolor="#002060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9CE"/>
    <w:pPr>
      <w:spacing w:line="240" w:lineRule="exact"/>
      <w:jc w:val="both"/>
    </w:pPr>
    <w:rPr>
      <w:rFonts w:ascii="Verdana" w:hAnsi="Verdana"/>
    </w:rPr>
  </w:style>
  <w:style w:type="paragraph" w:styleId="Titolo1">
    <w:name w:val="heading 1"/>
    <w:basedOn w:val="Intestazione"/>
    <w:next w:val="Corpotesto"/>
    <w:qFormat/>
    <w:rsid w:val="003959CE"/>
    <w:pPr>
      <w:numPr>
        <w:numId w:val="1"/>
      </w:numPr>
      <w:spacing w:before="0" w:after="0"/>
      <w:outlineLvl w:val="0"/>
    </w:pPr>
    <w:rPr>
      <w:rFonts w:ascii="Times New Roman" w:hAnsi="Times New Roman"/>
      <w:b/>
      <w:bCs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97F2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959CE"/>
  </w:style>
  <w:style w:type="character" w:customStyle="1" w:styleId="WW8Num1z1">
    <w:name w:val="WW8Num1z1"/>
    <w:rsid w:val="003959CE"/>
  </w:style>
  <w:style w:type="character" w:customStyle="1" w:styleId="WW8Num1z2">
    <w:name w:val="WW8Num1z2"/>
    <w:rsid w:val="003959CE"/>
  </w:style>
  <w:style w:type="character" w:customStyle="1" w:styleId="WW8Num1z3">
    <w:name w:val="WW8Num1z3"/>
    <w:rsid w:val="003959CE"/>
  </w:style>
  <w:style w:type="character" w:customStyle="1" w:styleId="WW8Num1z4">
    <w:name w:val="WW8Num1z4"/>
    <w:rsid w:val="003959CE"/>
  </w:style>
  <w:style w:type="character" w:customStyle="1" w:styleId="WW8Num1z5">
    <w:name w:val="WW8Num1z5"/>
    <w:rsid w:val="003959CE"/>
  </w:style>
  <w:style w:type="character" w:customStyle="1" w:styleId="WW8Num1z6">
    <w:name w:val="WW8Num1z6"/>
    <w:rsid w:val="003959CE"/>
  </w:style>
  <w:style w:type="character" w:customStyle="1" w:styleId="WW8Num1z7">
    <w:name w:val="WW8Num1z7"/>
    <w:rsid w:val="003959CE"/>
  </w:style>
  <w:style w:type="character" w:customStyle="1" w:styleId="WW8Num1z8">
    <w:name w:val="WW8Num1z8"/>
    <w:rsid w:val="003959CE"/>
  </w:style>
  <w:style w:type="character" w:customStyle="1" w:styleId="Absatz-Standardschriftart">
    <w:name w:val="Absatz-Standardschriftart"/>
    <w:rsid w:val="003959CE"/>
  </w:style>
  <w:style w:type="character" w:customStyle="1" w:styleId="WW-Absatz-Standardschriftart">
    <w:name w:val="WW-Absatz-Standardschriftart"/>
    <w:rsid w:val="003959CE"/>
  </w:style>
  <w:style w:type="character" w:customStyle="1" w:styleId="WW-Absatz-Standardschriftart1">
    <w:name w:val="WW-Absatz-Standardschriftart1"/>
    <w:rsid w:val="003959CE"/>
  </w:style>
  <w:style w:type="character" w:customStyle="1" w:styleId="WW-Absatz-Standardschriftart11">
    <w:name w:val="WW-Absatz-Standardschriftart11"/>
    <w:rsid w:val="003959CE"/>
  </w:style>
  <w:style w:type="character" w:customStyle="1" w:styleId="WW-Absatz-Standardschriftart111">
    <w:name w:val="WW-Absatz-Standardschriftart111"/>
    <w:rsid w:val="003959CE"/>
  </w:style>
  <w:style w:type="character" w:customStyle="1" w:styleId="WW-Absatz-Standardschriftart1111">
    <w:name w:val="WW-Absatz-Standardschriftart1111"/>
    <w:rsid w:val="003959CE"/>
  </w:style>
  <w:style w:type="character" w:customStyle="1" w:styleId="WW-Absatz-Standardschriftart11111">
    <w:name w:val="WW-Absatz-Standardschriftart11111"/>
    <w:rsid w:val="003959CE"/>
  </w:style>
  <w:style w:type="character" w:customStyle="1" w:styleId="WW-Absatz-Standardschriftart111111">
    <w:name w:val="WW-Absatz-Standardschriftart111111"/>
    <w:rsid w:val="003959CE"/>
  </w:style>
  <w:style w:type="character" w:customStyle="1" w:styleId="WW-Absatz-Standardschriftart1111111">
    <w:name w:val="WW-Absatz-Standardschriftart1111111"/>
    <w:rsid w:val="003959CE"/>
  </w:style>
  <w:style w:type="character" w:customStyle="1" w:styleId="WW-Absatz-Standardschriftart11111111">
    <w:name w:val="WW-Absatz-Standardschriftart11111111"/>
    <w:rsid w:val="003959CE"/>
  </w:style>
  <w:style w:type="character" w:customStyle="1" w:styleId="WW-Absatz-Standardschriftart111111111">
    <w:name w:val="WW-Absatz-Standardschriftart111111111"/>
    <w:rsid w:val="003959CE"/>
  </w:style>
  <w:style w:type="character" w:customStyle="1" w:styleId="WW-Absatz-Standardschriftart1111111111">
    <w:name w:val="WW-Absatz-Standardschriftart1111111111"/>
    <w:rsid w:val="003959CE"/>
  </w:style>
  <w:style w:type="character" w:customStyle="1" w:styleId="WW-Absatz-Standardschriftart11111111111">
    <w:name w:val="WW-Absatz-Standardschriftart11111111111"/>
    <w:rsid w:val="003959CE"/>
  </w:style>
  <w:style w:type="character" w:customStyle="1" w:styleId="WW-Absatz-Standardschriftart111111111111">
    <w:name w:val="WW-Absatz-Standardschriftart111111111111"/>
    <w:rsid w:val="003959CE"/>
  </w:style>
  <w:style w:type="character" w:customStyle="1" w:styleId="WW-Absatz-Standardschriftart1111111111111">
    <w:name w:val="WW-Absatz-Standardschriftart1111111111111"/>
    <w:rsid w:val="003959CE"/>
  </w:style>
  <w:style w:type="character" w:customStyle="1" w:styleId="WW-Absatz-Standardschriftart11111111111111">
    <w:name w:val="WW-Absatz-Standardschriftart11111111111111"/>
    <w:rsid w:val="003959CE"/>
  </w:style>
  <w:style w:type="character" w:customStyle="1" w:styleId="WW-Absatz-Standardschriftart111111111111111">
    <w:name w:val="WW-Absatz-Standardschriftart111111111111111"/>
    <w:rsid w:val="003959CE"/>
  </w:style>
  <w:style w:type="character" w:customStyle="1" w:styleId="WW-Absatz-Standardschriftart1111111111111111">
    <w:name w:val="WW-Absatz-Standardschriftart1111111111111111"/>
    <w:rsid w:val="003959CE"/>
  </w:style>
  <w:style w:type="character" w:customStyle="1" w:styleId="WW-Absatz-Standardschriftart11111111111111111">
    <w:name w:val="WW-Absatz-Standardschriftart11111111111111111"/>
    <w:rsid w:val="003959CE"/>
  </w:style>
  <w:style w:type="character" w:customStyle="1" w:styleId="WW-Absatz-Standardschriftart111111111111111111">
    <w:name w:val="WW-Absatz-Standardschriftart111111111111111111"/>
    <w:rsid w:val="003959CE"/>
  </w:style>
  <w:style w:type="character" w:customStyle="1" w:styleId="WW-Absatz-Standardschriftart1111111111111111111">
    <w:name w:val="WW-Absatz-Standardschriftart1111111111111111111"/>
    <w:rsid w:val="003959CE"/>
  </w:style>
  <w:style w:type="character" w:customStyle="1" w:styleId="WW-Absatz-Standardschriftart11111111111111111111">
    <w:name w:val="WW-Absatz-Standardschriftart11111111111111111111"/>
    <w:rsid w:val="003959CE"/>
  </w:style>
  <w:style w:type="character" w:customStyle="1" w:styleId="WW-Absatz-Standardschriftart111111111111111111111">
    <w:name w:val="WW-Absatz-Standardschriftart111111111111111111111"/>
    <w:rsid w:val="003959CE"/>
  </w:style>
  <w:style w:type="character" w:customStyle="1" w:styleId="Caratterepredefinitoparagrafo">
    <w:name w:val="Carattere predefinito paragrafo"/>
    <w:rsid w:val="003959CE"/>
  </w:style>
  <w:style w:type="character" w:styleId="Numeropagina">
    <w:name w:val="page number"/>
    <w:rsid w:val="003959CE"/>
    <w:rPr>
      <w:rFonts w:ascii="Verdana" w:hAnsi="Verdana" w:cs="Verdana"/>
      <w:sz w:val="16"/>
    </w:rPr>
  </w:style>
  <w:style w:type="character" w:customStyle="1" w:styleId="Caratteredinumerazione">
    <w:name w:val="Carattere di numerazione"/>
    <w:rsid w:val="003959CE"/>
  </w:style>
  <w:style w:type="character" w:customStyle="1" w:styleId="Punti">
    <w:name w:val="Punti"/>
    <w:rsid w:val="003959CE"/>
    <w:rPr>
      <w:rFonts w:ascii="OpenSymbol" w:eastAsia="OpenSymbol" w:hAnsi="OpenSymbol" w:cs="OpenSymbol"/>
    </w:rPr>
  </w:style>
  <w:style w:type="character" w:styleId="Collegamentoipertestuale">
    <w:name w:val="Hyperlink"/>
    <w:rsid w:val="003959CE"/>
    <w:rPr>
      <w:color w:val="000080"/>
      <w:u w:val="single"/>
    </w:rPr>
  </w:style>
  <w:style w:type="character" w:customStyle="1" w:styleId="Caratteridinumerazione">
    <w:name w:val="Caratteri di numerazione"/>
    <w:rsid w:val="003959CE"/>
  </w:style>
  <w:style w:type="paragraph" w:customStyle="1" w:styleId="Titolo10">
    <w:name w:val="Titolo1"/>
    <w:basedOn w:val="Normale"/>
    <w:next w:val="Corpotesto"/>
    <w:rsid w:val="003959C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testo">
    <w:name w:val="Corpo testo"/>
    <w:basedOn w:val="Normale"/>
    <w:rsid w:val="003959CE"/>
    <w:pPr>
      <w:spacing w:after="120"/>
    </w:pPr>
  </w:style>
  <w:style w:type="paragraph" w:styleId="Elenco">
    <w:name w:val="List"/>
    <w:basedOn w:val="Corpotesto"/>
    <w:rsid w:val="003959CE"/>
    <w:rPr>
      <w:rFonts w:cs="Tahoma"/>
    </w:rPr>
  </w:style>
  <w:style w:type="paragraph" w:styleId="Didascalia">
    <w:name w:val="caption"/>
    <w:basedOn w:val="Normale"/>
    <w:qFormat/>
    <w:rsid w:val="003959C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3959CE"/>
    <w:pPr>
      <w:suppressLineNumbers/>
    </w:pPr>
    <w:rPr>
      <w:rFonts w:cs="Tahoma"/>
    </w:rPr>
  </w:style>
  <w:style w:type="paragraph" w:styleId="Intestazione">
    <w:name w:val="header"/>
    <w:basedOn w:val="Normale"/>
    <w:next w:val="Corpotesto"/>
    <w:rsid w:val="003959C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Rigadintestazione">
    <w:name w:val="Riga d'intestazione"/>
    <w:rsid w:val="003959CE"/>
    <w:pPr>
      <w:tabs>
        <w:tab w:val="center" w:pos="4819"/>
        <w:tab w:val="right" w:pos="9638"/>
      </w:tabs>
      <w:suppressAutoHyphens/>
      <w:jc w:val="center"/>
    </w:pPr>
    <w:rPr>
      <w:rFonts w:ascii="Arial" w:eastAsia="Arial" w:hAnsi="Arial"/>
      <w:sz w:val="18"/>
    </w:rPr>
  </w:style>
  <w:style w:type="paragraph" w:styleId="Pidipagina">
    <w:name w:val="footer"/>
    <w:rsid w:val="003959CE"/>
    <w:pPr>
      <w:tabs>
        <w:tab w:val="center" w:pos="4819"/>
        <w:tab w:val="right" w:pos="9638"/>
      </w:tabs>
      <w:suppressAutoHyphens/>
      <w:spacing w:line="192" w:lineRule="exact"/>
      <w:jc w:val="center"/>
    </w:pPr>
    <w:rPr>
      <w:rFonts w:ascii="Arial" w:eastAsia="Arial" w:hAnsi="Arial"/>
      <w:sz w:val="16"/>
    </w:rPr>
  </w:style>
  <w:style w:type="paragraph" w:customStyle="1" w:styleId="StandardVe08">
    <w:name w:val="Standard_Ve_08"/>
    <w:rsid w:val="003959CE"/>
    <w:pPr>
      <w:suppressAutoHyphens/>
      <w:spacing w:line="192" w:lineRule="exact"/>
      <w:jc w:val="both"/>
    </w:pPr>
    <w:rPr>
      <w:rFonts w:ascii="Verdana" w:eastAsia="Lucida Sans Unicode" w:hAnsi="Verdana"/>
      <w:sz w:val="16"/>
    </w:rPr>
  </w:style>
  <w:style w:type="paragraph" w:customStyle="1" w:styleId="StandardVe09">
    <w:name w:val="Standard_Ve_09"/>
    <w:rsid w:val="003959CE"/>
    <w:pPr>
      <w:suppressAutoHyphens/>
      <w:spacing w:line="216" w:lineRule="exact"/>
      <w:jc w:val="both"/>
    </w:pPr>
    <w:rPr>
      <w:rFonts w:ascii="Verdana" w:eastAsia="Lucida Sans Unicode" w:hAnsi="Verdana"/>
      <w:sz w:val="18"/>
    </w:rPr>
  </w:style>
  <w:style w:type="paragraph" w:customStyle="1" w:styleId="StandardVe11">
    <w:name w:val="Standard_Ve_11"/>
    <w:rsid w:val="003959CE"/>
    <w:pPr>
      <w:suppressAutoHyphens/>
      <w:spacing w:line="264" w:lineRule="exact"/>
      <w:jc w:val="both"/>
    </w:pPr>
    <w:rPr>
      <w:rFonts w:ascii="Verdana" w:eastAsia="Arial" w:hAnsi="Verdana"/>
      <w:sz w:val="22"/>
    </w:rPr>
  </w:style>
  <w:style w:type="paragraph" w:customStyle="1" w:styleId="StandardVe10">
    <w:name w:val="Standard_Ve_10"/>
    <w:rsid w:val="003959CE"/>
    <w:pPr>
      <w:suppressAutoHyphens/>
      <w:spacing w:line="240" w:lineRule="exact"/>
      <w:jc w:val="both"/>
    </w:pPr>
    <w:rPr>
      <w:rFonts w:ascii="Verdana" w:eastAsia="Lucida Sans Unicode" w:hAnsi="Verdana"/>
    </w:rPr>
  </w:style>
  <w:style w:type="paragraph" w:customStyle="1" w:styleId="StandardVe12">
    <w:name w:val="Standard_Ve_12"/>
    <w:rsid w:val="003959CE"/>
    <w:pPr>
      <w:suppressAutoHyphens/>
      <w:spacing w:line="288" w:lineRule="exact"/>
      <w:jc w:val="both"/>
    </w:pPr>
    <w:rPr>
      <w:rFonts w:ascii="Verdana" w:eastAsia="Lucida Sans Unicode" w:hAnsi="Verdana"/>
      <w:sz w:val="24"/>
    </w:rPr>
  </w:style>
  <w:style w:type="paragraph" w:customStyle="1" w:styleId="StandardVe13">
    <w:name w:val="Standard_Ve_13"/>
    <w:rsid w:val="003959CE"/>
    <w:pPr>
      <w:suppressAutoHyphens/>
      <w:spacing w:line="312" w:lineRule="exact"/>
      <w:jc w:val="both"/>
    </w:pPr>
    <w:rPr>
      <w:rFonts w:ascii="Verdana" w:eastAsia="Lucida Sans Unicode" w:hAnsi="Verdana"/>
      <w:sz w:val="26"/>
    </w:rPr>
  </w:style>
  <w:style w:type="paragraph" w:customStyle="1" w:styleId="StandardVe14">
    <w:name w:val="Standard_Ve_14"/>
    <w:rsid w:val="003959CE"/>
    <w:pPr>
      <w:suppressAutoHyphens/>
      <w:spacing w:line="336" w:lineRule="exact"/>
      <w:jc w:val="both"/>
    </w:pPr>
    <w:rPr>
      <w:rFonts w:ascii="Verdana" w:eastAsia="Lucida Sans Unicode" w:hAnsi="Verdana"/>
      <w:sz w:val="28"/>
    </w:rPr>
  </w:style>
  <w:style w:type="paragraph" w:customStyle="1" w:styleId="StandardGe08">
    <w:name w:val="Standard_Ge_08"/>
    <w:rsid w:val="003959CE"/>
    <w:pPr>
      <w:suppressAutoHyphens/>
      <w:spacing w:line="192" w:lineRule="exact"/>
      <w:jc w:val="both"/>
    </w:pPr>
    <w:rPr>
      <w:rFonts w:ascii="Georgia" w:eastAsia="Lucida Sans Unicode" w:hAnsi="Georgia"/>
      <w:sz w:val="16"/>
    </w:rPr>
  </w:style>
  <w:style w:type="paragraph" w:customStyle="1" w:styleId="StandardGe09">
    <w:name w:val="Standard_Ge_09"/>
    <w:rsid w:val="003959CE"/>
    <w:pPr>
      <w:suppressAutoHyphens/>
      <w:spacing w:line="216" w:lineRule="exact"/>
      <w:jc w:val="both"/>
    </w:pPr>
    <w:rPr>
      <w:rFonts w:ascii="Georgia" w:eastAsia="Lucida Sans Unicode" w:hAnsi="Georgia"/>
      <w:sz w:val="18"/>
    </w:rPr>
  </w:style>
  <w:style w:type="paragraph" w:customStyle="1" w:styleId="StandardGe10">
    <w:name w:val="Standard_Ge_10"/>
    <w:rsid w:val="003959CE"/>
    <w:pPr>
      <w:suppressAutoHyphens/>
      <w:spacing w:line="240" w:lineRule="exact"/>
      <w:jc w:val="both"/>
    </w:pPr>
    <w:rPr>
      <w:rFonts w:ascii="Georgia" w:eastAsia="Lucida Sans Unicode" w:hAnsi="Georgia"/>
    </w:rPr>
  </w:style>
  <w:style w:type="paragraph" w:customStyle="1" w:styleId="StandardGe11">
    <w:name w:val="Standard_Ge_11"/>
    <w:rsid w:val="003959CE"/>
    <w:pPr>
      <w:suppressAutoHyphens/>
      <w:spacing w:line="264" w:lineRule="exact"/>
      <w:jc w:val="both"/>
    </w:pPr>
    <w:rPr>
      <w:rFonts w:ascii="Georgia" w:eastAsia="Lucida Sans Unicode" w:hAnsi="Georgia"/>
      <w:sz w:val="22"/>
    </w:rPr>
  </w:style>
  <w:style w:type="paragraph" w:customStyle="1" w:styleId="StandardGe12">
    <w:name w:val="Standard_Ge_12"/>
    <w:rsid w:val="003959CE"/>
    <w:pPr>
      <w:suppressAutoHyphens/>
      <w:spacing w:line="288" w:lineRule="exact"/>
      <w:jc w:val="both"/>
    </w:pPr>
    <w:rPr>
      <w:rFonts w:ascii="Georgia" w:eastAsia="Lucida Sans Unicode" w:hAnsi="Georgia"/>
      <w:sz w:val="24"/>
    </w:rPr>
  </w:style>
  <w:style w:type="paragraph" w:customStyle="1" w:styleId="StandardGe13">
    <w:name w:val="Standard_Ge_13"/>
    <w:rsid w:val="003959CE"/>
    <w:pPr>
      <w:suppressAutoHyphens/>
      <w:spacing w:line="312" w:lineRule="exact"/>
      <w:jc w:val="both"/>
    </w:pPr>
    <w:rPr>
      <w:rFonts w:ascii="Georgia" w:eastAsia="Lucida Sans Unicode" w:hAnsi="Georgia"/>
      <w:sz w:val="26"/>
    </w:rPr>
  </w:style>
  <w:style w:type="paragraph" w:customStyle="1" w:styleId="StandardGe14">
    <w:name w:val="Standard_Ge_14"/>
    <w:rsid w:val="003959CE"/>
    <w:pPr>
      <w:suppressAutoHyphens/>
      <w:spacing w:line="336" w:lineRule="exact"/>
      <w:jc w:val="both"/>
    </w:pPr>
    <w:rPr>
      <w:rFonts w:ascii="Georgia" w:eastAsia="Lucida Sans Unicode" w:hAnsi="Georgia"/>
      <w:sz w:val="28"/>
    </w:rPr>
  </w:style>
  <w:style w:type="paragraph" w:customStyle="1" w:styleId="Paragrafobase">
    <w:name w:val="[Paragrafo base]"/>
    <w:basedOn w:val="Normale"/>
    <w:rsid w:val="003959CE"/>
    <w:rPr>
      <w:color w:val="000000"/>
      <w:sz w:val="24"/>
    </w:rPr>
  </w:style>
  <w:style w:type="paragraph" w:customStyle="1" w:styleId="Stilediparagrafo2">
    <w:name w:val="Stile di paragrafo 2"/>
    <w:basedOn w:val="Normale"/>
    <w:rsid w:val="003959CE"/>
    <w:pPr>
      <w:spacing w:line="288" w:lineRule="auto"/>
    </w:pPr>
    <w:rPr>
      <w:rFonts w:ascii="Franklin Gothic Medium Cond" w:hAnsi="Franklin Gothic Medium Cond" w:cs="Franklin Gothic Medium Cond"/>
      <w:color w:val="000000"/>
      <w:sz w:val="76"/>
    </w:rPr>
  </w:style>
  <w:style w:type="paragraph" w:customStyle="1" w:styleId="Contenutotabella">
    <w:name w:val="Contenuto tabella"/>
    <w:basedOn w:val="Normale"/>
    <w:rsid w:val="003959CE"/>
    <w:pPr>
      <w:suppressLineNumbers/>
    </w:pPr>
  </w:style>
  <w:style w:type="paragraph" w:customStyle="1" w:styleId="Intestazionetabella">
    <w:name w:val="Intestazione tabella"/>
    <w:basedOn w:val="Contenutotabella"/>
    <w:rsid w:val="003959CE"/>
    <w:pPr>
      <w:jc w:val="center"/>
    </w:pPr>
    <w:rPr>
      <w:b/>
      <w:bCs/>
    </w:rPr>
  </w:style>
  <w:style w:type="character" w:styleId="Collegamentovisitato">
    <w:name w:val="FollowedHyperlink"/>
    <w:uiPriority w:val="99"/>
    <w:semiHidden/>
    <w:unhideWhenUsed/>
    <w:rsid w:val="001C59D1"/>
    <w:rPr>
      <w:color w:val="800080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97F28"/>
    <w:rPr>
      <w:rFonts w:ascii="Cambria" w:eastAsia="Times New Roman" w:hAnsi="Cambria" w:cs="Times New Roman"/>
      <w:b/>
      <w:bCs/>
      <w:sz w:val="26"/>
      <w:szCs w:val="26"/>
    </w:rPr>
  </w:style>
  <w:style w:type="paragraph" w:styleId="NormaleWeb">
    <w:name w:val="Normal (Web)"/>
    <w:basedOn w:val="Normale"/>
    <w:uiPriority w:val="99"/>
    <w:unhideWhenUsed/>
    <w:rsid w:val="00B97F2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B97F2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A71DC-A742-4DB3-A499-2DE0F3D70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1217</CharactersWithSpaces>
  <SharedDoc>false</SharedDoc>
  <HLinks>
    <vt:vector size="18" baseType="variant">
      <vt:variant>
        <vt:i4>6750215</vt:i4>
      </vt:variant>
      <vt:variant>
        <vt:i4>6</vt:i4>
      </vt:variant>
      <vt:variant>
        <vt:i4>0</vt:i4>
      </vt:variant>
      <vt:variant>
        <vt:i4>5</vt:i4>
      </vt:variant>
      <vt:variant>
        <vt:lpwstr>https://www.turismo.politicheagricole.it/wp-content/uploads/2018/04/Atlante_Cimiteri_Storici_completo.pdf</vt:lpwstr>
      </vt:variant>
      <vt:variant>
        <vt:lpwstr/>
      </vt:variant>
      <vt:variant>
        <vt:i4>2293841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https://drive.google.com/open?id=1lI1ycOh_iMZKg__POzkFsbYQFXVsbB8T</vt:lpwstr>
      </vt:variant>
      <vt:variant>
        <vt:lpwstr/>
      </vt:variant>
      <vt:variant>
        <vt:i4>6291531</vt:i4>
      </vt:variant>
      <vt:variant>
        <vt:i4>0</vt:i4>
      </vt:variant>
      <vt:variant>
        <vt:i4>0</vt:i4>
      </vt:variant>
      <vt:variant>
        <vt:i4>5</vt:i4>
      </vt:variant>
      <vt:variant>
        <vt:lpwstr>http://www.sefit.eu/dbsft/DEF2019_light_librettoWDEC_italia.pdf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santoro renata</dc:creator>
  <cp:lastModifiedBy>ù</cp:lastModifiedBy>
  <cp:revision>3</cp:revision>
  <cp:lastPrinted>2021-01-25T15:46:00Z</cp:lastPrinted>
  <dcterms:created xsi:type="dcterms:W3CDTF">2023-05-21T16:25:00Z</dcterms:created>
  <dcterms:modified xsi:type="dcterms:W3CDTF">2023-05-21T16:26:00Z</dcterms:modified>
</cp:coreProperties>
</file>